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FE116" w14:textId="77777777" w:rsidR="005B2DA4" w:rsidRPr="005B2DA4" w:rsidRDefault="005B2DA4" w:rsidP="005B2D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23CAC71C" w14:textId="77777777" w:rsidR="005B2DA4" w:rsidRPr="005B2DA4" w:rsidRDefault="005B2DA4" w:rsidP="005B2D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2F6C3660" w14:textId="11DD5713" w:rsidR="00797CBC" w:rsidRDefault="005B2DA4" w:rsidP="00797C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ANNEXE </w:t>
      </w:r>
      <w:r w:rsidR="00797CBC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38D3BE94" w14:textId="490AFA77" w:rsidR="00797CBC" w:rsidRDefault="00797CBC" w:rsidP="00797C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L</w:t>
      </w:r>
      <w:r w:rsidRPr="005B2DA4">
        <w:rPr>
          <w:rFonts w:ascii="Times New Roman" w:eastAsia="Times New Roman" w:hAnsi="Times New Roman" w:cs="Times New Roman"/>
          <w:b/>
          <w:bCs/>
          <w:sz w:val="28"/>
          <w:szCs w:val="28"/>
        </w:rPr>
        <w:t>iste des prestations r</w:t>
      </w:r>
      <w:r w:rsidRPr="005B2DA4">
        <w:rPr>
          <w:rFonts w:ascii="Times New Roman" w:eastAsia="Times New Roman" w:hAnsi="Times New Roman" w:cs="Times New Roman" w:hint="eastAsia"/>
          <w:b/>
          <w:bCs/>
          <w:sz w:val="28"/>
          <w:szCs w:val="28"/>
        </w:rPr>
        <w:t>é</w:t>
      </w:r>
      <w:r w:rsidRPr="005B2DA4">
        <w:rPr>
          <w:rFonts w:ascii="Times New Roman" w:eastAsia="Times New Roman" w:hAnsi="Times New Roman" w:cs="Times New Roman"/>
          <w:b/>
          <w:bCs/>
          <w:sz w:val="28"/>
          <w:szCs w:val="28"/>
        </w:rPr>
        <w:t>alis</w:t>
      </w:r>
      <w:r w:rsidRPr="005B2DA4">
        <w:rPr>
          <w:rFonts w:ascii="Times New Roman" w:eastAsia="Times New Roman" w:hAnsi="Times New Roman" w:cs="Times New Roman" w:hint="eastAsia"/>
          <w:b/>
          <w:bCs/>
          <w:sz w:val="28"/>
          <w:szCs w:val="28"/>
        </w:rPr>
        <w:t>é</w:t>
      </w:r>
      <w:r w:rsidRPr="005B2DA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es </w:t>
      </w:r>
    </w:p>
    <w:p w14:paraId="73623CCE" w14:textId="6913D4B3" w:rsidR="00797CBC" w:rsidRPr="00797CBC" w:rsidRDefault="00797CBC" w:rsidP="00797C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B2DA4">
        <w:rPr>
          <w:rFonts w:ascii="Times New Roman" w:eastAsia="Times New Roman" w:hAnsi="Times New Roman" w:cs="Times New Roman"/>
          <w:b/>
          <w:bCs/>
          <w:sz w:val="28"/>
          <w:szCs w:val="28"/>
        </w:rPr>
        <w:t>avec d’autres établissements hospitaliers durant les 3 ann</w:t>
      </w:r>
      <w:r w:rsidRPr="005B2DA4">
        <w:rPr>
          <w:rFonts w:ascii="Times New Roman" w:eastAsia="Times New Roman" w:hAnsi="Times New Roman" w:cs="Times New Roman" w:hint="eastAsia"/>
          <w:b/>
          <w:bCs/>
          <w:sz w:val="28"/>
          <w:szCs w:val="28"/>
        </w:rPr>
        <w:t>é</w:t>
      </w:r>
      <w:r w:rsidRPr="005B2DA4">
        <w:rPr>
          <w:rFonts w:ascii="Times New Roman" w:eastAsia="Times New Roman" w:hAnsi="Times New Roman" w:cs="Times New Roman"/>
          <w:b/>
          <w:bCs/>
          <w:sz w:val="28"/>
          <w:szCs w:val="28"/>
        </w:rPr>
        <w:t>es pr</w:t>
      </w:r>
      <w:r w:rsidRPr="005B2DA4">
        <w:rPr>
          <w:rFonts w:ascii="Times New Roman" w:eastAsia="Times New Roman" w:hAnsi="Times New Roman" w:cs="Times New Roman" w:hint="eastAsia"/>
          <w:b/>
          <w:bCs/>
          <w:sz w:val="28"/>
          <w:szCs w:val="28"/>
        </w:rPr>
        <w:t>é</w:t>
      </w:r>
      <w:r w:rsidRPr="005B2DA4">
        <w:rPr>
          <w:rFonts w:ascii="Times New Roman" w:eastAsia="Times New Roman" w:hAnsi="Times New Roman" w:cs="Times New Roman"/>
          <w:b/>
          <w:bCs/>
          <w:sz w:val="28"/>
          <w:szCs w:val="28"/>
        </w:rPr>
        <w:t>c</w:t>
      </w:r>
      <w:r w:rsidRPr="005B2DA4">
        <w:rPr>
          <w:rFonts w:ascii="Times New Roman" w:eastAsia="Times New Roman" w:hAnsi="Times New Roman" w:cs="Times New Roman" w:hint="eastAsia"/>
          <w:b/>
          <w:bCs/>
          <w:sz w:val="28"/>
          <w:szCs w:val="28"/>
        </w:rPr>
        <w:t>é</w:t>
      </w:r>
      <w:r w:rsidRPr="005B2DA4">
        <w:rPr>
          <w:rFonts w:ascii="Times New Roman" w:eastAsia="Times New Roman" w:hAnsi="Times New Roman" w:cs="Times New Roman"/>
          <w:b/>
          <w:bCs/>
          <w:sz w:val="28"/>
          <w:szCs w:val="28"/>
        </w:rPr>
        <w:t>dentes</w:t>
      </w:r>
    </w:p>
    <w:p w14:paraId="3EAA8CA5" w14:textId="2FE26092" w:rsidR="00E8453C" w:rsidRDefault="00E8453C" w:rsidP="005B2D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A9F9795" w14:textId="32E7F55D" w:rsidR="00E8453C" w:rsidRPr="005B2DA4" w:rsidRDefault="00E8453C" w:rsidP="005B2D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8453C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</w:rPr>
        <w:t>Nom du candidat : ………………………………………..</w:t>
      </w:r>
    </w:p>
    <w:p w14:paraId="3DBDDB91" w14:textId="77777777" w:rsidR="005B2DA4" w:rsidRPr="005B2DA4" w:rsidRDefault="005B2DA4" w:rsidP="005B2D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5B2DA4">
        <w:rPr>
          <w:rFonts w:ascii="Arial" w:eastAsia="Calibri" w:hAnsi="Arial" w:cs="Arial"/>
          <w:b/>
          <w:bCs/>
          <w:sz w:val="24"/>
          <w:szCs w:val="24"/>
        </w:rPr>
        <w:t xml:space="preserve"> </w:t>
      </w:r>
    </w:p>
    <w:p w14:paraId="2761B113" w14:textId="77777777" w:rsidR="005B2DA4" w:rsidRPr="005B2DA4" w:rsidRDefault="005B2DA4" w:rsidP="005B2DA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11BBD432" w14:textId="77777777" w:rsidR="005B2DA4" w:rsidRPr="005B2DA4" w:rsidRDefault="005B2DA4" w:rsidP="005B2DA4">
      <w:pPr>
        <w:spacing w:after="80" w:line="276" w:lineRule="auto"/>
        <w:jc w:val="center"/>
        <w:rPr>
          <w:rFonts w:ascii="Times New Roman" w:eastAsia="Segoe UI" w:hAnsi="Times New Roman" w:cs="Times New Roman"/>
          <w:b/>
          <w:lang w:val="en-US" w:bidi="en-US"/>
        </w:rPr>
      </w:pPr>
      <w:r w:rsidRPr="005B2DA4">
        <w:rPr>
          <w:rFonts w:ascii="Times New Roman" w:eastAsia="Segoe UI" w:hAnsi="Times New Roman" w:cs="Times New Roman"/>
          <w:b/>
          <w:lang w:val="en-US" w:bidi="en-US"/>
        </w:rPr>
        <w:t xml:space="preserve">PRESTATIONS PORTANT SUR LA FOURNITURE DE MATERIEL, LE TRANSPORT, </w:t>
      </w:r>
    </w:p>
    <w:p w14:paraId="6DC82E98" w14:textId="77777777" w:rsidR="005B2DA4" w:rsidRPr="005B2DA4" w:rsidRDefault="005B2DA4" w:rsidP="005B2DA4">
      <w:pPr>
        <w:spacing w:after="80" w:line="276" w:lineRule="auto"/>
        <w:jc w:val="center"/>
        <w:rPr>
          <w:rFonts w:ascii="Times New Roman" w:eastAsia="Segoe UI" w:hAnsi="Times New Roman" w:cs="Times New Roman"/>
          <w:b/>
          <w:lang w:val="en-US" w:bidi="en-US"/>
        </w:rPr>
      </w:pPr>
      <w:r w:rsidRPr="005B2DA4">
        <w:rPr>
          <w:rFonts w:ascii="Times New Roman" w:eastAsia="Segoe UI" w:hAnsi="Times New Roman" w:cs="Times New Roman"/>
          <w:b/>
          <w:lang w:val="en-US" w:bidi="en-US"/>
        </w:rPr>
        <w:t xml:space="preserve">L’ANALYSE DES EXAMENS MEDICAUX </w:t>
      </w:r>
    </w:p>
    <w:p w14:paraId="33B07268" w14:textId="77777777" w:rsidR="005B2DA4" w:rsidRPr="005B2DA4" w:rsidRDefault="005B2DA4" w:rsidP="005B2DA4">
      <w:pPr>
        <w:spacing w:after="80" w:line="276" w:lineRule="auto"/>
        <w:jc w:val="center"/>
        <w:rPr>
          <w:rFonts w:ascii="Times New Roman" w:eastAsia="Segoe UI" w:hAnsi="Times New Roman" w:cs="Times New Roman"/>
          <w:b/>
          <w:lang w:val="en-US" w:bidi="en-US"/>
        </w:rPr>
      </w:pPr>
      <w:r w:rsidRPr="005B2DA4">
        <w:rPr>
          <w:rFonts w:ascii="Times New Roman" w:eastAsia="Segoe UI" w:hAnsi="Times New Roman" w:cs="Times New Roman"/>
          <w:b/>
          <w:lang w:val="en-US" w:bidi="en-US"/>
        </w:rPr>
        <w:t xml:space="preserve">ET LA RESTITUTION D’EXAMENS DE BIOLOGIE MEDICALE </w:t>
      </w:r>
    </w:p>
    <w:p w14:paraId="1321DCEC" w14:textId="37497CCE" w:rsidR="005B2DA4" w:rsidRPr="005B2DA4" w:rsidRDefault="005B2DA4" w:rsidP="005B2DA4">
      <w:pPr>
        <w:widowControl w:val="0"/>
        <w:overflowPunct w:val="0"/>
        <w:autoSpaceDE w:val="0"/>
        <w:autoSpaceDN w:val="0"/>
        <w:adjustRightInd w:val="0"/>
        <w:spacing w:before="120" w:after="120" w:line="240" w:lineRule="auto"/>
        <w:jc w:val="center"/>
        <w:textAlignment w:val="baseline"/>
        <w:rPr>
          <w:rFonts w:ascii="Times New Roman" w:eastAsia="Segoe UI" w:hAnsi="Times New Roman" w:cs="Times New Roman"/>
          <w:b/>
          <w:lang w:val="en-US" w:bidi="en-US"/>
        </w:rPr>
      </w:pPr>
      <w:r w:rsidRPr="005B2DA4">
        <w:rPr>
          <w:rFonts w:ascii="Times New Roman" w:eastAsia="Segoe UI" w:hAnsi="Times New Roman" w:cs="Times New Roman"/>
          <w:b/>
          <w:lang w:val="en-US" w:bidi="en-US"/>
        </w:rPr>
        <w:t>MAPA N° 2026099DH1990</w:t>
      </w:r>
      <w:r w:rsidR="009B7FB7">
        <w:rPr>
          <w:rFonts w:ascii="Times New Roman" w:eastAsia="Segoe UI" w:hAnsi="Times New Roman" w:cs="Times New Roman"/>
          <w:b/>
          <w:lang w:val="en-US" w:bidi="en-US"/>
        </w:rPr>
        <w:t>4</w:t>
      </w:r>
    </w:p>
    <w:p w14:paraId="0EB7ED77" w14:textId="77777777" w:rsidR="005B2DA4" w:rsidRPr="005B2DA4" w:rsidRDefault="005B2DA4" w:rsidP="005B2DA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</w:rPr>
      </w:pPr>
    </w:p>
    <w:p w14:paraId="2B44123C" w14:textId="77777777" w:rsidR="005B2DA4" w:rsidRPr="005B2DA4" w:rsidRDefault="005B2DA4" w:rsidP="005B2DA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5421856" w14:textId="19CD30D8" w:rsidR="005B2DA4" w:rsidRDefault="005B2DA4" w:rsidP="005B2DA4">
      <w:pPr>
        <w:widowControl w:val="0"/>
        <w:overflowPunct w:val="0"/>
        <w:autoSpaceDE w:val="0"/>
        <w:autoSpaceDN w:val="0"/>
        <w:adjustRightInd w:val="0"/>
        <w:spacing w:after="0" w:line="228" w:lineRule="exact"/>
        <w:ind w:right="3460"/>
        <w:contextualSpacing/>
        <w:textAlignment w:val="baseline"/>
        <w:rPr>
          <w:rFonts w:ascii="Times New Roman" w:eastAsia="Times New Roman" w:hAnsi="Times New Roman" w:cs="Times New Roman"/>
          <w:highlight w:val="yellow"/>
        </w:rPr>
      </w:pPr>
      <w:r w:rsidRPr="005B2DA4">
        <w:rPr>
          <w:rFonts w:ascii="Times New Roman" w:eastAsia="Times New Roman" w:hAnsi="Times New Roman" w:cs="Times New Roman"/>
          <w:highlight w:val="yellow"/>
        </w:rPr>
        <w:t xml:space="preserve"> </w:t>
      </w:r>
      <w:bookmarkStart w:id="0" w:name="_Hlk213663897"/>
      <w:r w:rsidRPr="005B2DA4">
        <w:rPr>
          <w:rFonts w:ascii="Times New Roman" w:eastAsia="Times New Roman" w:hAnsi="Times New Roman" w:cs="Times New Roman"/>
          <w:highlight w:val="yellow"/>
        </w:rPr>
        <w:t>(à faire par le candidat</w:t>
      </w:r>
      <w:r>
        <w:rPr>
          <w:rFonts w:ascii="Times New Roman" w:eastAsia="Times New Roman" w:hAnsi="Times New Roman" w:cs="Times New Roman"/>
          <w:highlight w:val="yellow"/>
        </w:rPr>
        <w:t xml:space="preserve"> </w:t>
      </w:r>
      <w:r w:rsidRPr="005B2DA4">
        <w:rPr>
          <w:rFonts w:ascii="Times New Roman" w:eastAsia="Times New Roman" w:hAnsi="Times New Roman" w:cs="Times New Roman"/>
          <w:highlight w:val="yellow"/>
        </w:rPr>
        <w:t xml:space="preserve">maxi 10 </w:t>
      </w:r>
      <w:r>
        <w:rPr>
          <w:rFonts w:ascii="Times New Roman" w:eastAsia="Times New Roman" w:hAnsi="Times New Roman" w:cs="Times New Roman"/>
          <w:highlight w:val="yellow"/>
        </w:rPr>
        <w:t xml:space="preserve">  </w:t>
      </w:r>
      <w:r w:rsidRPr="005B2DA4">
        <w:rPr>
          <w:rFonts w:ascii="Times New Roman" w:eastAsia="Times New Roman" w:hAnsi="Times New Roman" w:cs="Times New Roman"/>
          <w:highlight w:val="yellow"/>
        </w:rPr>
        <w:t>pages recto verso)</w:t>
      </w:r>
    </w:p>
    <w:p w14:paraId="6FD78EC1" w14:textId="67840941" w:rsidR="005B2DA4" w:rsidRDefault="005B2DA4" w:rsidP="005B2DA4">
      <w:pPr>
        <w:widowControl w:val="0"/>
        <w:overflowPunct w:val="0"/>
        <w:autoSpaceDE w:val="0"/>
        <w:autoSpaceDN w:val="0"/>
        <w:adjustRightInd w:val="0"/>
        <w:spacing w:after="0" w:line="228" w:lineRule="exact"/>
        <w:ind w:right="3460"/>
        <w:contextualSpacing/>
        <w:textAlignment w:val="baseline"/>
        <w:rPr>
          <w:rFonts w:ascii="Times New Roman" w:eastAsia="Times New Roman" w:hAnsi="Times New Roman" w:cs="Times New Roman"/>
          <w:highlight w:val="yellow"/>
        </w:rPr>
      </w:pPr>
    </w:p>
    <w:p w14:paraId="4F63FB3F" w14:textId="567BED34" w:rsidR="005B2DA4" w:rsidRDefault="005B2DA4" w:rsidP="005B2DA4">
      <w:pPr>
        <w:widowControl w:val="0"/>
        <w:overflowPunct w:val="0"/>
        <w:autoSpaceDE w:val="0"/>
        <w:autoSpaceDN w:val="0"/>
        <w:adjustRightInd w:val="0"/>
        <w:spacing w:after="0" w:line="228" w:lineRule="exact"/>
        <w:ind w:right="3460"/>
        <w:contextualSpacing/>
        <w:textAlignment w:val="baseline"/>
        <w:rPr>
          <w:rFonts w:ascii="Times New Roman" w:eastAsia="Times New Roman" w:hAnsi="Times New Roman" w:cs="Times New Roman"/>
          <w:highlight w:val="yellow"/>
        </w:rPr>
      </w:pPr>
    </w:p>
    <w:bookmarkEnd w:id="0"/>
    <w:sectPr w:rsidR="005B2DA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336EC" w14:textId="77777777" w:rsidR="005B2DA4" w:rsidRDefault="005B2DA4" w:rsidP="005B2DA4">
      <w:pPr>
        <w:spacing w:after="0" w:line="240" w:lineRule="auto"/>
      </w:pPr>
      <w:r>
        <w:separator/>
      </w:r>
    </w:p>
  </w:endnote>
  <w:endnote w:type="continuationSeparator" w:id="0">
    <w:p w14:paraId="042545F7" w14:textId="77777777" w:rsidR="005B2DA4" w:rsidRDefault="005B2DA4" w:rsidP="005B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92220901"/>
      <w:docPartObj>
        <w:docPartGallery w:val="Page Numbers (Bottom of Page)"/>
        <w:docPartUnique/>
      </w:docPartObj>
    </w:sdtPr>
    <w:sdtEndPr/>
    <w:sdtContent>
      <w:p w14:paraId="1C66CD68" w14:textId="4FE3A5E0" w:rsidR="005B2DA4" w:rsidRDefault="005B2DA4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2894D3" w14:textId="77777777" w:rsidR="005B2DA4" w:rsidRDefault="005B2DA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4BB36" w14:textId="77777777" w:rsidR="005B2DA4" w:rsidRDefault="005B2DA4" w:rsidP="005B2DA4">
      <w:pPr>
        <w:spacing w:after="0" w:line="240" w:lineRule="auto"/>
      </w:pPr>
      <w:r>
        <w:separator/>
      </w:r>
    </w:p>
  </w:footnote>
  <w:footnote w:type="continuationSeparator" w:id="0">
    <w:p w14:paraId="2A1D63D2" w14:textId="77777777" w:rsidR="005B2DA4" w:rsidRDefault="005B2DA4" w:rsidP="005B2D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915CE"/>
    <w:multiLevelType w:val="hybridMultilevel"/>
    <w:tmpl w:val="7E7E3716"/>
    <w:lvl w:ilvl="0" w:tplc="08528960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DA4"/>
    <w:rsid w:val="002B19C8"/>
    <w:rsid w:val="005B2DA4"/>
    <w:rsid w:val="00797CBC"/>
    <w:rsid w:val="009B7FB7"/>
    <w:rsid w:val="009F627D"/>
    <w:rsid w:val="00C66FD4"/>
    <w:rsid w:val="00E84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9F590"/>
  <w15:chartTrackingRefBased/>
  <w15:docId w15:val="{395E3FF2-37FA-4D1C-8C84-490BDCCDB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BorderedLined-Accent">
    <w:name w:val="Bordered &amp; Lined - Accent"/>
    <w:uiPriority w:val="99"/>
    <w:rsid w:val="005B2DA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fr-FR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5B2D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B2DA4"/>
  </w:style>
  <w:style w:type="paragraph" w:styleId="Pieddepage">
    <w:name w:val="footer"/>
    <w:basedOn w:val="Normal"/>
    <w:link w:val="PieddepageCar"/>
    <w:uiPriority w:val="99"/>
    <w:unhideWhenUsed/>
    <w:rsid w:val="005B2D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B2D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330</Characters>
  <Application>Microsoft Office Word</Application>
  <DocSecurity>0</DocSecurity>
  <Lines>2</Lines>
  <Paragraphs>1</Paragraphs>
  <ScaleCrop>false</ScaleCrop>
  <Company>APHP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CHEKKAL Salim</dc:creator>
  <cp:keywords/>
  <dc:description/>
  <cp:lastModifiedBy>CHEKKAL Salim</cp:lastModifiedBy>
  <cp:revision>3</cp:revision>
  <dcterms:created xsi:type="dcterms:W3CDTF">2026-01-16T15:56:00Z</dcterms:created>
  <dcterms:modified xsi:type="dcterms:W3CDTF">2026-01-20T13:48:00Z</dcterms:modified>
</cp:coreProperties>
</file>